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AFA4C" w14:textId="12D5AFEA" w:rsidR="006E7DE1" w:rsidRPr="006E7DE1" w:rsidRDefault="006E7DE1" w:rsidP="006E7DE1">
      <w:pPr>
        <w:rPr>
          <w:rFonts w:ascii="Century Gothic" w:hAnsi="Century Gothic"/>
          <w:sz w:val="22"/>
          <w:szCs w:val="22"/>
          <w:lang w:val="en-AU"/>
        </w:rPr>
      </w:pPr>
      <w:bookmarkStart w:id="0" w:name="_GoBack"/>
      <w:r w:rsidRPr="006E7DE1">
        <w:rPr>
          <w:rFonts w:ascii="Century Gothic" w:hAnsi="Century Gothic"/>
          <w:sz w:val="22"/>
          <w:szCs w:val="22"/>
          <w:lang w:val="en-AU"/>
        </w:rPr>
        <w:t xml:space="preserve">The </w:t>
      </w:r>
      <w:r w:rsidR="00A21F72">
        <w:rPr>
          <w:rFonts w:ascii="Century Gothic" w:hAnsi="Century Gothic"/>
          <w:sz w:val="22"/>
          <w:szCs w:val="22"/>
          <w:lang w:val="en-AU"/>
        </w:rPr>
        <w:t>Hon Chris Bowen</w:t>
      </w:r>
      <w:r w:rsidRPr="006E7DE1">
        <w:rPr>
          <w:rFonts w:ascii="Century Gothic" w:hAnsi="Century Gothic"/>
          <w:sz w:val="22"/>
          <w:szCs w:val="22"/>
          <w:lang w:val="en-AU"/>
        </w:rPr>
        <w:t xml:space="preserve"> MP</w:t>
      </w:r>
    </w:p>
    <w:bookmarkEnd w:id="0"/>
    <w:p w14:paraId="7530FC1D" w14:textId="2B33F47E" w:rsidR="006E7DE1" w:rsidRPr="006E7DE1" w:rsidRDefault="006E7DE1" w:rsidP="006E7DE1">
      <w:pPr>
        <w:rPr>
          <w:rFonts w:ascii="Century Gothic" w:hAnsi="Century Gothic"/>
          <w:sz w:val="22"/>
          <w:szCs w:val="22"/>
          <w:lang w:val="en-AU"/>
        </w:rPr>
      </w:pPr>
      <w:r w:rsidRPr="006E7DE1">
        <w:rPr>
          <w:rFonts w:ascii="Century Gothic" w:hAnsi="Century Gothic"/>
          <w:sz w:val="22"/>
          <w:szCs w:val="22"/>
          <w:lang w:val="en-AU"/>
        </w:rPr>
        <w:t xml:space="preserve">PO Box </w:t>
      </w:r>
      <w:r w:rsidR="00A21F72">
        <w:rPr>
          <w:rFonts w:ascii="Century Gothic" w:hAnsi="Century Gothic"/>
          <w:sz w:val="22"/>
          <w:szCs w:val="22"/>
          <w:lang w:val="en-AU"/>
        </w:rPr>
        <w:t>6022</w:t>
      </w:r>
    </w:p>
    <w:p w14:paraId="7344E1D0" w14:textId="77777777" w:rsidR="006E7DE1" w:rsidRPr="006E7DE1" w:rsidRDefault="006E7DE1" w:rsidP="006E7DE1">
      <w:pPr>
        <w:rPr>
          <w:rFonts w:ascii="Century Gothic" w:hAnsi="Century Gothic"/>
          <w:sz w:val="22"/>
          <w:szCs w:val="22"/>
          <w:lang w:val="en-AU"/>
        </w:rPr>
      </w:pPr>
      <w:r w:rsidRPr="006E7DE1">
        <w:rPr>
          <w:rFonts w:ascii="Century Gothic" w:hAnsi="Century Gothic"/>
          <w:sz w:val="22"/>
          <w:szCs w:val="22"/>
          <w:lang w:val="en-AU"/>
        </w:rPr>
        <w:t xml:space="preserve">House of Representatives </w:t>
      </w:r>
    </w:p>
    <w:p w14:paraId="3497DD60" w14:textId="77777777" w:rsidR="006E7DE1" w:rsidRPr="006E7DE1" w:rsidRDefault="006E7DE1" w:rsidP="006E7DE1">
      <w:pPr>
        <w:rPr>
          <w:rFonts w:ascii="Century Gothic" w:hAnsi="Century Gothic"/>
          <w:sz w:val="22"/>
          <w:szCs w:val="22"/>
          <w:lang w:val="en-AU"/>
        </w:rPr>
      </w:pPr>
      <w:r w:rsidRPr="006E7DE1">
        <w:rPr>
          <w:rFonts w:ascii="Century Gothic" w:hAnsi="Century Gothic"/>
          <w:sz w:val="22"/>
          <w:szCs w:val="22"/>
          <w:lang w:val="en-AU"/>
        </w:rPr>
        <w:t xml:space="preserve">Parliament House </w:t>
      </w:r>
    </w:p>
    <w:p w14:paraId="41148C9C" w14:textId="77777777" w:rsidR="006E7DE1" w:rsidRPr="006E7DE1" w:rsidRDefault="006E7DE1" w:rsidP="006E7DE1">
      <w:pPr>
        <w:rPr>
          <w:rFonts w:ascii="Century Gothic" w:hAnsi="Century Gothic"/>
          <w:sz w:val="22"/>
          <w:szCs w:val="22"/>
          <w:lang w:val="en-AU"/>
        </w:rPr>
      </w:pPr>
      <w:r w:rsidRPr="006E7DE1">
        <w:rPr>
          <w:rFonts w:ascii="Century Gothic" w:hAnsi="Century Gothic"/>
          <w:sz w:val="22"/>
          <w:szCs w:val="22"/>
          <w:lang w:val="en-AU"/>
        </w:rPr>
        <w:t>Canberra ACT 2600</w:t>
      </w:r>
    </w:p>
    <w:p w14:paraId="4C630341" w14:textId="49AE57D9" w:rsidR="006E7DE1" w:rsidRDefault="006E7DE1" w:rsidP="006E7DE1">
      <w:pPr>
        <w:jc w:val="both"/>
        <w:rPr>
          <w:rFonts w:ascii="Century Gothic" w:hAnsi="Century Gothic"/>
          <w:sz w:val="22"/>
          <w:szCs w:val="22"/>
          <w:lang w:val="en-AU"/>
        </w:rPr>
      </w:pPr>
    </w:p>
    <w:p w14:paraId="0D80B280" w14:textId="77777777" w:rsidR="006E7DE1" w:rsidRPr="006E7DE1" w:rsidRDefault="006E7DE1" w:rsidP="006E7DE1">
      <w:pPr>
        <w:jc w:val="both"/>
        <w:rPr>
          <w:rFonts w:ascii="Century Gothic" w:hAnsi="Century Gothic"/>
          <w:sz w:val="22"/>
          <w:szCs w:val="22"/>
          <w:lang w:val="en-AU"/>
        </w:rPr>
      </w:pPr>
    </w:p>
    <w:p w14:paraId="1D4CA2D5" w14:textId="77777777" w:rsidR="006E7DE1" w:rsidRPr="006E7DE1" w:rsidRDefault="006E7DE1" w:rsidP="006E7DE1">
      <w:pPr>
        <w:jc w:val="both"/>
        <w:rPr>
          <w:rFonts w:ascii="Century Gothic" w:hAnsi="Century Gothic"/>
          <w:sz w:val="22"/>
          <w:szCs w:val="22"/>
          <w:lang w:val="en-AU"/>
        </w:rPr>
      </w:pPr>
    </w:p>
    <w:p w14:paraId="200F800D" w14:textId="77777777" w:rsidR="006E7DE1" w:rsidRPr="006E7DE1" w:rsidRDefault="006E7DE1" w:rsidP="006E7DE1">
      <w:pPr>
        <w:jc w:val="both"/>
        <w:rPr>
          <w:rFonts w:ascii="Century Gothic" w:hAnsi="Century Gothic"/>
          <w:sz w:val="22"/>
          <w:szCs w:val="22"/>
          <w:lang w:val="en-AU"/>
        </w:rPr>
      </w:pPr>
      <w:r w:rsidRPr="006E7DE1">
        <w:rPr>
          <w:rFonts w:ascii="Century Gothic" w:hAnsi="Century Gothic"/>
          <w:sz w:val="22"/>
          <w:szCs w:val="22"/>
          <w:lang w:val="en-AU"/>
        </w:rPr>
        <w:t xml:space="preserve">Dear Shadow Minister for Health </w:t>
      </w:r>
    </w:p>
    <w:p w14:paraId="0DB02ED2" w14:textId="77777777" w:rsidR="006E7DE1" w:rsidRPr="006E7DE1" w:rsidRDefault="006E7DE1" w:rsidP="006E7DE1">
      <w:pPr>
        <w:jc w:val="both"/>
        <w:rPr>
          <w:rFonts w:ascii="Century Gothic" w:hAnsi="Century Gothic"/>
          <w:sz w:val="22"/>
          <w:szCs w:val="22"/>
          <w:lang w:val="en-AU"/>
        </w:rPr>
      </w:pPr>
    </w:p>
    <w:p w14:paraId="3B00D554" w14:textId="77777777" w:rsidR="006E7DE1" w:rsidRPr="006E7DE1" w:rsidRDefault="006E7DE1" w:rsidP="006E7DE1">
      <w:pPr>
        <w:jc w:val="both"/>
        <w:rPr>
          <w:rFonts w:ascii="Century Gothic" w:hAnsi="Century Gothic"/>
          <w:sz w:val="22"/>
          <w:szCs w:val="22"/>
          <w:lang w:val="en-AU"/>
        </w:rPr>
      </w:pPr>
      <w:r w:rsidRPr="006E7DE1">
        <w:rPr>
          <w:rFonts w:ascii="Century Gothic" w:hAnsi="Century Gothic"/>
          <w:sz w:val="22"/>
          <w:szCs w:val="22"/>
          <w:lang w:val="en-AU"/>
        </w:rPr>
        <w:t>Borderline Personality Disorder (BPD) is a debilitating mental illness affecting tens of thousands of Australians.</w:t>
      </w:r>
    </w:p>
    <w:p w14:paraId="2A04C358" w14:textId="77777777" w:rsidR="006E7DE1" w:rsidRPr="006E7DE1" w:rsidRDefault="006E7DE1" w:rsidP="006E7DE1">
      <w:pPr>
        <w:jc w:val="both"/>
        <w:rPr>
          <w:rFonts w:ascii="Century Gothic" w:hAnsi="Century Gothic"/>
          <w:sz w:val="22"/>
          <w:szCs w:val="22"/>
          <w:lang w:val="en-AU"/>
        </w:rPr>
      </w:pPr>
    </w:p>
    <w:p w14:paraId="13C6D9EB" w14:textId="77777777" w:rsidR="006E7DE1" w:rsidRPr="006E7DE1" w:rsidRDefault="006E7DE1" w:rsidP="006E7DE1">
      <w:pPr>
        <w:jc w:val="both"/>
        <w:rPr>
          <w:rFonts w:ascii="Century Gothic" w:hAnsi="Century Gothic"/>
          <w:sz w:val="22"/>
          <w:szCs w:val="22"/>
          <w:lang w:val="en-AU"/>
        </w:rPr>
      </w:pPr>
      <w:r w:rsidRPr="006E7DE1">
        <w:rPr>
          <w:rFonts w:ascii="Century Gothic" w:hAnsi="Century Gothic"/>
          <w:sz w:val="22"/>
          <w:szCs w:val="22"/>
          <w:lang w:val="en-AU"/>
        </w:rPr>
        <w:t>The impacts of BPD are severe:</w:t>
      </w:r>
    </w:p>
    <w:p w14:paraId="4EA2C2C5" w14:textId="77777777" w:rsidR="006E7DE1" w:rsidRPr="006E7DE1" w:rsidRDefault="006E7DE1" w:rsidP="006E7DE1">
      <w:pPr>
        <w:pStyle w:val="ListParagraph"/>
        <w:numPr>
          <w:ilvl w:val="0"/>
          <w:numId w:val="1"/>
        </w:numPr>
        <w:spacing w:line="288" w:lineRule="auto"/>
        <w:ind w:left="1080"/>
        <w:jc w:val="both"/>
        <w:rPr>
          <w:rFonts w:ascii="Century Gothic" w:hAnsi="Century Gothic"/>
          <w:color w:val="000000" w:themeColor="text1"/>
          <w:sz w:val="22"/>
          <w:szCs w:val="22"/>
        </w:rPr>
      </w:pPr>
      <w:r w:rsidRPr="006E7DE1">
        <w:rPr>
          <w:rFonts w:ascii="Century Gothic" w:hAnsi="Century Gothic"/>
          <w:color w:val="000000" w:themeColor="text1"/>
          <w:sz w:val="22"/>
          <w:szCs w:val="22"/>
        </w:rPr>
        <w:t xml:space="preserve">10% of people with BPD will die by suicide </w:t>
      </w:r>
    </w:p>
    <w:p w14:paraId="5516D476" w14:textId="77777777" w:rsidR="006E7DE1" w:rsidRPr="006E7DE1" w:rsidRDefault="006E7DE1" w:rsidP="006E7DE1">
      <w:pPr>
        <w:pStyle w:val="ListParagraph"/>
        <w:numPr>
          <w:ilvl w:val="0"/>
          <w:numId w:val="1"/>
        </w:numPr>
        <w:spacing w:line="288" w:lineRule="auto"/>
        <w:ind w:left="1080"/>
        <w:jc w:val="both"/>
        <w:rPr>
          <w:rFonts w:ascii="Century Gothic" w:hAnsi="Century Gothic"/>
          <w:color w:val="000000" w:themeColor="text1"/>
          <w:sz w:val="22"/>
          <w:szCs w:val="22"/>
        </w:rPr>
      </w:pPr>
      <w:r w:rsidRPr="006E7DE1">
        <w:rPr>
          <w:rFonts w:ascii="Century Gothic" w:hAnsi="Century Gothic"/>
          <w:color w:val="000000" w:themeColor="text1"/>
          <w:sz w:val="22"/>
          <w:szCs w:val="22"/>
        </w:rPr>
        <w:t xml:space="preserve">The life span of a person with BPD is almost two decades less than other Australians </w:t>
      </w:r>
    </w:p>
    <w:p w14:paraId="67E184FD" w14:textId="77777777" w:rsidR="006E7DE1" w:rsidRPr="006E7DE1" w:rsidRDefault="006E7DE1" w:rsidP="006E7DE1">
      <w:pPr>
        <w:pStyle w:val="ListParagraph"/>
        <w:numPr>
          <w:ilvl w:val="0"/>
          <w:numId w:val="1"/>
        </w:numPr>
        <w:spacing w:line="288" w:lineRule="auto"/>
        <w:ind w:left="1080"/>
        <w:jc w:val="both"/>
        <w:rPr>
          <w:rFonts w:ascii="Century Gothic" w:hAnsi="Century Gothic"/>
          <w:color w:val="000000" w:themeColor="text1"/>
          <w:sz w:val="22"/>
          <w:szCs w:val="22"/>
        </w:rPr>
      </w:pPr>
      <w:r w:rsidRPr="006E7DE1">
        <w:rPr>
          <w:rFonts w:ascii="Century Gothic" w:hAnsi="Century Gothic"/>
          <w:color w:val="000000" w:themeColor="text1"/>
          <w:sz w:val="22"/>
          <w:szCs w:val="22"/>
        </w:rPr>
        <w:t>People with BPD have among the highest rates of drug and alcohol use, poor physical, sexual and reproductive health and high levels of unemployment.</w:t>
      </w:r>
    </w:p>
    <w:p w14:paraId="51B7BABF" w14:textId="77777777" w:rsidR="006E7DE1" w:rsidRPr="006E7DE1" w:rsidRDefault="006E7DE1" w:rsidP="006E7DE1">
      <w:pPr>
        <w:ind w:left="360"/>
        <w:jc w:val="both"/>
        <w:rPr>
          <w:rFonts w:ascii="Century Gothic" w:hAnsi="Century Gothic"/>
          <w:sz w:val="22"/>
          <w:szCs w:val="22"/>
          <w:lang w:val="en-AU"/>
        </w:rPr>
      </w:pPr>
    </w:p>
    <w:p w14:paraId="10840D41" w14:textId="77777777" w:rsidR="006E7DE1" w:rsidRPr="006E7DE1" w:rsidRDefault="006E7DE1" w:rsidP="006E7DE1">
      <w:pPr>
        <w:jc w:val="both"/>
        <w:rPr>
          <w:rFonts w:ascii="Century Gothic" w:hAnsi="Century Gothic"/>
          <w:sz w:val="22"/>
          <w:szCs w:val="22"/>
        </w:rPr>
      </w:pPr>
      <w:r w:rsidRPr="006E7DE1">
        <w:rPr>
          <w:rFonts w:ascii="Century Gothic" w:hAnsi="Century Gothic"/>
          <w:sz w:val="22"/>
          <w:szCs w:val="22"/>
        </w:rPr>
        <w:t>It is estimated between two and five per cent of the Australian population suffers from BPD – more than schizophrenia and bipolar disorder– yet people suffering from BPD find it difficult or impossible to access the treatment they need.</w:t>
      </w:r>
    </w:p>
    <w:p w14:paraId="34FD1E40" w14:textId="77777777" w:rsidR="006E7DE1" w:rsidRPr="006E7DE1" w:rsidRDefault="006E7DE1" w:rsidP="006E7DE1">
      <w:pPr>
        <w:jc w:val="both"/>
        <w:rPr>
          <w:rFonts w:ascii="Century Gothic" w:hAnsi="Century Gothic"/>
          <w:sz w:val="22"/>
          <w:szCs w:val="22"/>
          <w:lang w:val="en-AU"/>
        </w:rPr>
      </w:pPr>
    </w:p>
    <w:p w14:paraId="6D7E5A75" w14:textId="77777777" w:rsidR="006E7DE1" w:rsidRPr="006E7DE1" w:rsidRDefault="006E7DE1" w:rsidP="006E7DE1">
      <w:pPr>
        <w:jc w:val="both"/>
        <w:rPr>
          <w:rFonts w:ascii="Century Gothic" w:eastAsia="Times New Roman" w:hAnsi="Century Gothic"/>
          <w:sz w:val="22"/>
          <w:szCs w:val="22"/>
        </w:rPr>
      </w:pPr>
      <w:r w:rsidRPr="006E7DE1">
        <w:rPr>
          <w:rFonts w:ascii="Century Gothic" w:hAnsi="Century Gothic"/>
          <w:sz w:val="22"/>
          <w:szCs w:val="22"/>
        </w:rPr>
        <w:t xml:space="preserve">Back in 2012 an expert committee worked with the </w:t>
      </w:r>
      <w:r w:rsidRPr="006E7DE1">
        <w:rPr>
          <w:rFonts w:ascii="Century Gothic" w:eastAsia="Times New Roman" w:hAnsi="Century Gothic"/>
          <w:sz w:val="22"/>
          <w:szCs w:val="22"/>
        </w:rPr>
        <w:t>National Health and Medical Research Council to develop</w:t>
      </w:r>
      <w:r w:rsidRPr="006E7DE1">
        <w:rPr>
          <w:rFonts w:ascii="Century Gothic" w:hAnsi="Century Gothic"/>
          <w:sz w:val="22"/>
          <w:szCs w:val="22"/>
        </w:rPr>
        <w:t xml:space="preserve"> </w:t>
      </w:r>
      <w:r w:rsidRPr="006E7DE1">
        <w:rPr>
          <w:rFonts w:ascii="Century Gothic" w:eastAsia="Times New Roman" w:hAnsi="Century Gothic"/>
          <w:sz w:val="22"/>
          <w:szCs w:val="22"/>
        </w:rPr>
        <w:t>the Clinical Practical Guideline for the Management of Borderline Personality Disorder (2012).</w:t>
      </w:r>
    </w:p>
    <w:p w14:paraId="23613936" w14:textId="77777777" w:rsidR="006E7DE1" w:rsidRPr="006E7DE1" w:rsidRDefault="006E7DE1" w:rsidP="006E7DE1">
      <w:pPr>
        <w:jc w:val="both"/>
        <w:rPr>
          <w:rFonts w:ascii="Century Gothic" w:eastAsia="Times New Roman" w:hAnsi="Century Gothic"/>
          <w:sz w:val="22"/>
          <w:szCs w:val="22"/>
        </w:rPr>
      </w:pPr>
    </w:p>
    <w:p w14:paraId="63DC8616" w14:textId="77777777" w:rsidR="006E7DE1" w:rsidRPr="006E7DE1" w:rsidRDefault="006E7DE1" w:rsidP="006E7DE1">
      <w:pPr>
        <w:jc w:val="both"/>
        <w:rPr>
          <w:rFonts w:ascii="Century Gothic" w:eastAsia="Times New Roman" w:hAnsi="Century Gothic"/>
          <w:sz w:val="22"/>
          <w:szCs w:val="22"/>
        </w:rPr>
      </w:pPr>
      <w:r w:rsidRPr="006E7DE1">
        <w:rPr>
          <w:rFonts w:ascii="Century Gothic" w:eastAsia="Times New Roman" w:hAnsi="Century Gothic"/>
          <w:sz w:val="22"/>
          <w:szCs w:val="22"/>
        </w:rPr>
        <w:t xml:space="preserve">This resulted in 63 recommendations covering BPD diagnosis, management, treatment and information for supporting carers and families. </w:t>
      </w:r>
    </w:p>
    <w:p w14:paraId="1E10E00C" w14:textId="77777777" w:rsidR="006E7DE1" w:rsidRPr="006E7DE1" w:rsidRDefault="006E7DE1" w:rsidP="006E7DE1">
      <w:pPr>
        <w:jc w:val="both"/>
        <w:rPr>
          <w:rFonts w:ascii="Century Gothic" w:eastAsia="Times New Roman" w:hAnsi="Century Gothic"/>
          <w:sz w:val="22"/>
          <w:szCs w:val="22"/>
        </w:rPr>
      </w:pPr>
    </w:p>
    <w:p w14:paraId="086FEEF9" w14:textId="77777777" w:rsidR="006E7DE1" w:rsidRPr="006E7DE1" w:rsidRDefault="006E7DE1" w:rsidP="006E7DE1">
      <w:pPr>
        <w:jc w:val="both"/>
        <w:rPr>
          <w:rFonts w:ascii="Century Gothic" w:eastAsia="Times New Roman" w:hAnsi="Century Gothic"/>
          <w:sz w:val="22"/>
          <w:szCs w:val="22"/>
        </w:rPr>
      </w:pPr>
      <w:r w:rsidRPr="006E7DE1">
        <w:rPr>
          <w:rFonts w:ascii="Century Gothic" w:eastAsia="Times New Roman" w:hAnsi="Century Gothic"/>
          <w:sz w:val="22"/>
          <w:szCs w:val="22"/>
        </w:rPr>
        <w:t>D</w:t>
      </w:r>
      <w:r w:rsidRPr="006E7DE1">
        <w:rPr>
          <w:rFonts w:ascii="Century Gothic" w:hAnsi="Century Gothic"/>
          <w:sz w:val="22"/>
          <w:szCs w:val="22"/>
        </w:rPr>
        <w:t>espite the Guidelines being officially launched by former Federal Minister for Mental Health and Ageing, the Hon Mark Butler in 2013, they have not been implemented.</w:t>
      </w:r>
    </w:p>
    <w:p w14:paraId="492F8C4A" w14:textId="77777777" w:rsidR="006E7DE1" w:rsidRPr="006E7DE1" w:rsidRDefault="006E7DE1" w:rsidP="006E7DE1">
      <w:pPr>
        <w:rPr>
          <w:rFonts w:ascii="Century Gothic" w:hAnsi="Century Gothic"/>
          <w:sz w:val="22"/>
          <w:szCs w:val="22"/>
        </w:rPr>
      </w:pPr>
    </w:p>
    <w:p w14:paraId="4025D7D0" w14:textId="77777777" w:rsidR="006E7DE1" w:rsidRPr="006E7DE1" w:rsidRDefault="006E7DE1" w:rsidP="006E7DE1">
      <w:pPr>
        <w:jc w:val="both"/>
        <w:rPr>
          <w:rFonts w:ascii="Century Gothic" w:hAnsi="Century Gothic"/>
          <w:sz w:val="22"/>
          <w:szCs w:val="22"/>
        </w:rPr>
      </w:pPr>
      <w:r w:rsidRPr="006E7DE1">
        <w:rPr>
          <w:rFonts w:ascii="Century Gothic" w:hAnsi="Century Gothic"/>
          <w:sz w:val="22"/>
          <w:szCs w:val="22"/>
        </w:rPr>
        <w:t>The Guidelines require GPs, emergency department workers, psychologists and psychiatrists and other mental health clinicians to receive much needed training in the diagnosis and treatment of BPD and to ensure all Australians with the condition have access to the structured psychological treatments effective in treating this illness.</w:t>
      </w:r>
    </w:p>
    <w:p w14:paraId="06D513BE" w14:textId="77777777" w:rsidR="006E7DE1" w:rsidRPr="006E7DE1" w:rsidRDefault="006E7DE1" w:rsidP="006E7DE1">
      <w:pPr>
        <w:jc w:val="both"/>
        <w:rPr>
          <w:rFonts w:ascii="Century Gothic" w:hAnsi="Century Gothic"/>
          <w:sz w:val="22"/>
          <w:szCs w:val="22"/>
        </w:rPr>
      </w:pPr>
    </w:p>
    <w:p w14:paraId="376316F2" w14:textId="77777777" w:rsidR="006E7DE1" w:rsidRPr="006E7DE1" w:rsidRDefault="006E7DE1" w:rsidP="006E7DE1">
      <w:pPr>
        <w:jc w:val="both"/>
        <w:rPr>
          <w:rFonts w:ascii="Century Gothic" w:eastAsia="Times New Roman" w:hAnsi="Century Gothic"/>
          <w:sz w:val="22"/>
          <w:szCs w:val="22"/>
        </w:rPr>
      </w:pPr>
      <w:r w:rsidRPr="006E7DE1">
        <w:rPr>
          <w:rFonts w:ascii="Century Gothic" w:hAnsi="Century Gothic"/>
          <w:sz w:val="22"/>
          <w:szCs w:val="22"/>
        </w:rPr>
        <w:t xml:space="preserve">We urge you to ensure that a strategy is developed for implementing the </w:t>
      </w:r>
      <w:r w:rsidRPr="006E7DE1">
        <w:rPr>
          <w:rFonts w:ascii="Century Gothic" w:eastAsia="Times New Roman" w:hAnsi="Century Gothic"/>
          <w:sz w:val="22"/>
          <w:szCs w:val="22"/>
        </w:rPr>
        <w:t xml:space="preserve">Clinical Practical Guideline for the Management of Borderline Personality Disorder (2012) and to make access to appropriate treatment for people suffering from BPD a priority for mental health service development.  </w:t>
      </w:r>
    </w:p>
    <w:p w14:paraId="6F742138" w14:textId="77777777" w:rsidR="006E7DE1" w:rsidRPr="006E7DE1" w:rsidRDefault="006E7DE1" w:rsidP="006E7DE1">
      <w:pPr>
        <w:jc w:val="both"/>
        <w:rPr>
          <w:rFonts w:ascii="Century Gothic" w:eastAsia="Times New Roman" w:hAnsi="Century Gothic"/>
          <w:sz w:val="22"/>
          <w:szCs w:val="22"/>
        </w:rPr>
      </w:pPr>
    </w:p>
    <w:p w14:paraId="552B6358" w14:textId="77777777" w:rsidR="006E7DE1" w:rsidRPr="006E7DE1" w:rsidRDefault="006E7DE1" w:rsidP="006E7DE1">
      <w:pPr>
        <w:jc w:val="both"/>
        <w:rPr>
          <w:rFonts w:ascii="Century Gothic" w:hAnsi="Century Gothic"/>
          <w:sz w:val="22"/>
          <w:szCs w:val="22"/>
        </w:rPr>
      </w:pPr>
    </w:p>
    <w:p w14:paraId="7C8F0680" w14:textId="77777777" w:rsidR="006E7DE1" w:rsidRPr="006E7DE1" w:rsidRDefault="006E7DE1" w:rsidP="006E7DE1">
      <w:pPr>
        <w:jc w:val="both"/>
        <w:rPr>
          <w:rFonts w:ascii="Century Gothic" w:hAnsi="Century Gothic"/>
          <w:sz w:val="22"/>
          <w:szCs w:val="22"/>
        </w:rPr>
      </w:pPr>
      <w:r w:rsidRPr="006E7DE1">
        <w:rPr>
          <w:rFonts w:ascii="Century Gothic" w:hAnsi="Century Gothic"/>
          <w:sz w:val="22"/>
          <w:szCs w:val="22"/>
        </w:rPr>
        <w:t xml:space="preserve">Yours sincerely </w:t>
      </w:r>
    </w:p>
    <w:p w14:paraId="15F94D0C" w14:textId="77777777" w:rsidR="0029544C" w:rsidRPr="006E7DE1" w:rsidRDefault="00A21F72">
      <w:pPr>
        <w:rPr>
          <w:sz w:val="22"/>
          <w:szCs w:val="22"/>
        </w:rPr>
      </w:pPr>
    </w:p>
    <w:sectPr w:rsidR="0029544C" w:rsidRPr="006E7DE1" w:rsidSect="00972B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00537"/>
    <w:multiLevelType w:val="hybridMultilevel"/>
    <w:tmpl w:val="89AAD5E0"/>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0" w:hanging="360"/>
      </w:pPr>
      <w:rPr>
        <w:rFonts w:ascii="Courier New" w:hAnsi="Courier New" w:cs="Courier New" w:hint="default"/>
      </w:rPr>
    </w:lvl>
    <w:lvl w:ilvl="5" w:tplc="08090005" w:tentative="1">
      <w:start w:val="1"/>
      <w:numFmt w:val="bullet"/>
      <w:lvlText w:val=""/>
      <w:lvlJc w:val="left"/>
      <w:pPr>
        <w:ind w:left="720" w:hanging="360"/>
      </w:pPr>
      <w:rPr>
        <w:rFonts w:ascii="Wingdings" w:hAnsi="Wingdings" w:hint="default"/>
      </w:rPr>
    </w:lvl>
    <w:lvl w:ilvl="6" w:tplc="08090001" w:tentative="1">
      <w:start w:val="1"/>
      <w:numFmt w:val="bullet"/>
      <w:lvlText w:val=""/>
      <w:lvlJc w:val="left"/>
      <w:pPr>
        <w:ind w:left="1440" w:hanging="360"/>
      </w:pPr>
      <w:rPr>
        <w:rFonts w:ascii="Symbol" w:hAnsi="Symbol" w:hint="default"/>
      </w:rPr>
    </w:lvl>
    <w:lvl w:ilvl="7" w:tplc="08090003" w:tentative="1">
      <w:start w:val="1"/>
      <w:numFmt w:val="bullet"/>
      <w:lvlText w:val="o"/>
      <w:lvlJc w:val="left"/>
      <w:pPr>
        <w:ind w:left="2160" w:hanging="360"/>
      </w:pPr>
      <w:rPr>
        <w:rFonts w:ascii="Courier New" w:hAnsi="Courier New" w:cs="Courier New" w:hint="default"/>
      </w:rPr>
    </w:lvl>
    <w:lvl w:ilvl="8" w:tplc="08090005" w:tentative="1">
      <w:start w:val="1"/>
      <w:numFmt w:val="bullet"/>
      <w:lvlText w:val=""/>
      <w:lvlJc w:val="left"/>
      <w:pPr>
        <w:ind w:left="28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DE1"/>
    <w:rsid w:val="006E7DE1"/>
    <w:rsid w:val="00972B68"/>
    <w:rsid w:val="00A21F72"/>
    <w:rsid w:val="00AF7AEA"/>
    <w:rsid w:val="00D90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5C0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7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DE1"/>
    <w:pPr>
      <w:ind w:left="720"/>
      <w:contextualSpacing/>
    </w:pPr>
  </w:style>
  <w:style w:type="paragraph" w:styleId="NormalWeb">
    <w:name w:val="Normal (Web)"/>
    <w:basedOn w:val="Normal"/>
    <w:uiPriority w:val="99"/>
    <w:semiHidden/>
    <w:unhideWhenUsed/>
    <w:rsid w:val="00A21F72"/>
    <w:pPr>
      <w:spacing w:before="100" w:beforeAutospacing="1" w:after="100" w:afterAutospacing="1"/>
    </w:pPr>
    <w:rPr>
      <w:rFonts w:ascii="Times New Roman" w:eastAsia="Times New Roman" w:hAnsi="Times New Roman" w:cs="Times New Roman"/>
      <w:lang w:val="en-AU" w:eastAsia="en-AU"/>
    </w:rPr>
  </w:style>
  <w:style w:type="character" w:styleId="Hyperlink">
    <w:name w:val="Hyperlink"/>
    <w:basedOn w:val="DefaultParagraphFont"/>
    <w:uiPriority w:val="99"/>
    <w:semiHidden/>
    <w:unhideWhenUsed/>
    <w:rsid w:val="00A21F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573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Shearman</dc:creator>
  <cp:keywords/>
  <dc:description/>
  <cp:lastModifiedBy>Karen Bailey</cp:lastModifiedBy>
  <cp:revision>3</cp:revision>
  <dcterms:created xsi:type="dcterms:W3CDTF">2019-09-24T15:32:00Z</dcterms:created>
  <dcterms:modified xsi:type="dcterms:W3CDTF">2019-09-24T15:46:00Z</dcterms:modified>
</cp:coreProperties>
</file>